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84" w:rsidRPr="00050B84" w:rsidRDefault="00050B84" w:rsidP="00050B8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0B84">
        <w:rPr>
          <w:rFonts w:ascii="Times New Roman" w:hAnsi="Times New Roman" w:cs="Times New Roman"/>
          <w:sz w:val="28"/>
          <w:szCs w:val="28"/>
          <w:lang w:val="uk-UA"/>
        </w:rPr>
        <w:t xml:space="preserve">Дата:  </w:t>
      </w:r>
      <w:r w:rsidRPr="00050B84">
        <w:rPr>
          <w:rFonts w:ascii="Times New Roman" w:hAnsi="Times New Roman" w:cs="Times New Roman"/>
          <w:sz w:val="28"/>
          <w:szCs w:val="28"/>
        </w:rPr>
        <w:t>13.05</w:t>
      </w:r>
      <w:r w:rsidRPr="00050B84">
        <w:rPr>
          <w:rFonts w:ascii="Times New Roman" w:hAnsi="Times New Roman" w:cs="Times New Roman"/>
          <w:sz w:val="28"/>
          <w:szCs w:val="28"/>
          <w:lang w:val="uk-UA"/>
        </w:rPr>
        <w:t>.20.</w:t>
      </w:r>
    </w:p>
    <w:p w:rsidR="00000000" w:rsidRDefault="00050B84" w:rsidP="00050B8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0B84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050B84">
        <w:rPr>
          <w:rFonts w:ascii="Times New Roman" w:hAnsi="Times New Roman" w:cs="Times New Roman"/>
          <w:sz w:val="28"/>
          <w:szCs w:val="28"/>
        </w:rPr>
        <w:t>Гібридні та великі інтегральні схеми</w:t>
      </w:r>
    </w:p>
    <w:p w:rsidR="00050B84" w:rsidRPr="00050B84" w:rsidRDefault="00050B84" w:rsidP="00050B84">
      <w:pPr>
        <w:shd w:val="clear" w:color="auto" w:fill="FAFAFA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0B84">
        <w:rPr>
          <w:rFonts w:ascii="Times New Roman" w:eastAsia="Times New Roman" w:hAnsi="Times New Roman" w:cs="Times New Roman"/>
          <w:b/>
          <w:bCs/>
          <w:color w:val="820040"/>
          <w:sz w:val="28"/>
          <w:szCs w:val="28"/>
          <w:lang w:val="uk-UA"/>
        </w:rPr>
        <w:t>Гібридна ІС</w:t>
      </w:r>
      <w:r w:rsidRPr="00050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050B84">
        <w:rPr>
          <w:rFonts w:ascii="Times New Roman" w:eastAsia="Times New Roman" w:hAnsi="Times New Roman" w:cs="Times New Roman"/>
          <w:b/>
          <w:bCs/>
          <w:color w:val="820040"/>
          <w:sz w:val="28"/>
          <w:szCs w:val="28"/>
          <w:lang w:val="uk-UA"/>
        </w:rPr>
        <w:t>ГІС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050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це мікросхема, яка являє собою комбінацію плівкових пасивних елементів і навісних елементів, розміщених на поверхні спільної діелектричної підкладки із ситалу або кераміки (рис. 4.22). Плівкові елементи (резистори, конденсатори, спіралі котушок індуктивності, провідники і контактні площадки) виконують за тонкоплівковою та товстоплівковою технологіями.</w:t>
      </w:r>
      <w:r w:rsidRPr="00050B8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Дискретні компоненти, які входять до складу ГІС, називають 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навісними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підкреслюючи цим відокремлення їх від основного технологічного циклу. Це, в першу чергу, мініатюрні напівпровідникові діоди і транзистори, безкорпусні напівпровідникові ІС та БІС. Навісними можуть бути і деякі пасивні елементи, наприклад, мініатюрні конденсатори з великою ємністю, дискретні індуктивні елементи, мініатюрні трансформатори, потужні резистори. Електричні зв'язки між елементами здійснюються за допомогою плівкового і дротяного монтажу. Для захисту від зовнішніх впливів гібридні ІС герметизують пластмасою (за умови, що зовнішні виводи виведені на одну сторонумікросхеми) або вміщують у герметичні металеві, скляні і керамічні корпуси.</w:t>
      </w:r>
    </w:p>
    <w:p w:rsidR="00050B84" w:rsidRPr="00954EB7" w:rsidRDefault="00050B84" w:rsidP="00050B84">
      <w:pPr>
        <w:shd w:val="clear" w:color="auto" w:fill="FAFAFA"/>
        <w:spacing w:line="240" w:lineRule="auto"/>
        <w:ind w:right="75"/>
        <w:jc w:val="center"/>
        <w:rPr>
          <w:rFonts w:ascii="Calibri" w:eastAsia="Times New Roman" w:hAnsi="Calibri" w:cs="Times New Roman"/>
          <w:color w:val="000000"/>
          <w:lang w:val="uk-UA"/>
        </w:rPr>
      </w:pPr>
    </w:p>
    <w:p w:rsidR="00050B84" w:rsidRDefault="00050B84" w:rsidP="00050B8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0B84">
        <w:rPr>
          <w:rFonts w:ascii="Times New Roman" w:hAnsi="Times New Roman" w:cs="Times New Roman"/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16510</wp:posOffset>
            </wp:positionV>
            <wp:extent cx="6734175" cy="2295525"/>
            <wp:effectExtent l="19050" t="0" r="9525" b="0"/>
            <wp:wrapNone/>
            <wp:docPr id="11" name="Рисунок 11" descr="http://moodle.ipo.kpi.ua/moodle/file.php?file=/129/uploader/413_Gbridn_S/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oodle.ipo.kpi.ua/moodle/file.php?file=/129/uploader/413_Gbridn_S/img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B84" w:rsidRPr="00050B84" w:rsidRDefault="00050B84" w:rsidP="00050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0B84" w:rsidRPr="00050B84" w:rsidRDefault="00050B84" w:rsidP="00050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0B84" w:rsidRPr="00050B84" w:rsidRDefault="00050B84" w:rsidP="00050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0B84" w:rsidRPr="00050B84" w:rsidRDefault="00050B84" w:rsidP="00050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0B84" w:rsidRPr="00050B84" w:rsidRDefault="00050B84" w:rsidP="00050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0B84" w:rsidRPr="00050B84" w:rsidRDefault="00050B84" w:rsidP="00050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0B84" w:rsidRPr="00050B84" w:rsidRDefault="00050B84" w:rsidP="00050B84">
      <w:pPr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Style w:val="apple-converted-space"/>
          <w:rFonts w:ascii="Arial" w:hAnsi="Arial" w:cs="Arial"/>
          <w:color w:val="000000"/>
          <w:shd w:val="clear" w:color="auto" w:fill="FAFAFA"/>
        </w:rPr>
        <w:t> </w:t>
      </w:r>
      <w:r w:rsidRPr="00050B8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Фрагмент гібридної ІС: електрична схема (а) і відповідна структура (б)</w:t>
      </w:r>
    </w:p>
    <w:p w:rsidR="00050B84" w:rsidRPr="00050B84" w:rsidRDefault="00050B84" w:rsidP="00050B84">
      <w:pPr>
        <w:shd w:val="clear" w:color="auto" w:fill="FAFAFA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збільшення щільності пакування розроблені спеціальні конструктивні варіанти навісних елементів, які сумісні з плоскою підкладкою плівкової мікросхеми. КомпонентиГІС можуть мати жорсткі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 кулькові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та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 балкові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виводи і звичайні гнучкі виводи. Кулькові виводи (рис. 4.23,а)) являють собою кульки діаметром 50…100 (мкм) із міді, золота, сплаву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Sn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Sb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Із того самого матеріалу на підкладці виготовлені стовпчики висотою 10…15 (мкм) і діаметром 150…200 (мкм). Кульки суміщаються зі стовпчиками і 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з’єднуються методами термокомпресії (притискання виводів навісного елемента при високій температурі), ультразвукового зварювання чи променем лазера. Такий метод монтажу дає змогу автоматизувати процес і виконувати його груповим методом. Щоб полегшити контроль за операціями суміщення кульок і стовпчиків, використовують транзистори з більш коштовними балочними виводами, які продовжені за межі елемента і нависають з боків на 100…150 (мкм), звідси і назва – балки (рис. 4.23,б)). Виготовлення кулькових і балкових виводів складніше і дорожче, ніж провідникових, але забезпечує суттєве спрощення та здешевлення складальних операцій, а також помітне підвищення виходу придатних ГІС та їхню надійність.</w:t>
      </w:r>
    </w:p>
    <w:p w:rsidR="00050B84" w:rsidRDefault="00050B84" w:rsidP="00050B84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50B84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5010150" cy="2295525"/>
            <wp:effectExtent l="19050" t="0" r="0" b="0"/>
            <wp:docPr id="13" name="Рисунок 13" descr="http://moodle.ipo.kpi.ua/moodle/file.php?file=/129/uploader/413_Gbridn_S/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oodle.ipo.kpi.ua/moodle/file.php?file=/129/uploader/413_Gbridn_S/img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84" w:rsidRPr="00050B84" w:rsidRDefault="00050B84" w:rsidP="00050B84">
      <w:pPr>
        <w:shd w:val="clear" w:color="auto" w:fill="FAFAFA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Рис. 4.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Монтаж транзистора (1) термокомпресійним зварюванням</w:t>
      </w:r>
    </w:p>
    <w:p w:rsidR="00050B84" w:rsidRPr="00050B84" w:rsidRDefault="00050B84" w:rsidP="00050B84">
      <w:pPr>
        <w:shd w:val="clear" w:color="auto" w:fill="FAFAFA"/>
        <w:spacing w:after="12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кулькових (2) і балкових (3) виводів з контактними площадками (4)</w:t>
      </w:r>
    </w:p>
    <w:p w:rsidR="00050B84" w:rsidRPr="00050B84" w:rsidRDefault="00050B84" w:rsidP="00050B84">
      <w:pPr>
        <w:shd w:val="clear" w:color="auto" w:fill="FAFAFA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 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переваг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ГІС потрібно віднести низьку вартість підкладок і можливість застосування різноманітних дискретних приладів. Активні елементи в гібридних мікросхемах мають кращі параметри, ніж у напівпровідникових, і можуть працювати при більших напругах і потужностях. Можна суміщати активні елементи, що виконані за різними технологіями. З іншого боку, ГІС забезпечує різновеликі номінали резисторів і конденсаторів, недосяжні в напівпровідникових ІС, і їх прецизійність. При гібридному виконанні можна забезпечити виготовлення виробів досить великої потужності, що важливо при створенні аналогових пристроїв, керуючих потужними вихідними колами.</w:t>
      </w:r>
      <w:r w:rsidRPr="00050B8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Таким чином, ГІС – це інтегральні схеми, які порівняно швидко можна спроектувати до розв'язування спеціальних задач і виготовити дешевшими, ніж напівпровідникові ІС аналогічного призначенняТому такийконструктивно-технологічний варіант виготовлення виробів мікроелектроніки постійно удосконалюється і є широко поширеним. 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Недоліком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є необхідність додаткових контактнихплощадок для монтажу навісних елементів і напівпровідникових ІС.</w:t>
      </w:r>
    </w:p>
    <w:p w:rsidR="00050B84" w:rsidRPr="00050B84" w:rsidRDefault="00050B84" w:rsidP="00050B84">
      <w:pPr>
        <w:shd w:val="clear" w:color="auto" w:fill="FAFAFA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Висока надійність гібридних ІС досягається лише за допомогою точного проведення технологічного процесу та ефективного контролю. Сукупність технологічних операцій, які визначають 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технологічний маршрут виробництва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ГІС, включає в себе підготовку поверхні підкладки, нанесення плівок на підкладку і формування конфігурацій тонкоплівковихелементів, монтаж і збірку навісних компонентів, захист і герметизацію ГІС від зовнішніх впливів. Важливе значення при створенні ГІС мають контрольні операції, а також підготовка виробництва: виготовлення комплекту масок і фотошаблонів, контроль компонентів ГІС і вихідних матеріалів. Схема технологічних процесів виготовлення гібридних ІСнаведена на рис. 4.24.</w:t>
      </w:r>
    </w:p>
    <w:p w:rsidR="00050B84" w:rsidRDefault="00050B84" w:rsidP="00050B84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50B84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5676900" cy="3152775"/>
            <wp:effectExtent l="19050" t="0" r="0" b="0"/>
            <wp:docPr id="14" name="Рисунок 14" descr="http://moodle.ipo.kpi.ua/moodle/file.php?file=/129/uploader/413_Gbridn_S/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oodle.ipo.kpi.ua/moodle/file.php?file=/129/uploader/413_Gbridn_S/img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84" w:rsidRPr="00050B84" w:rsidRDefault="00050B84" w:rsidP="00050B84">
      <w:pPr>
        <w:shd w:val="clear" w:color="auto" w:fill="FAFAFA"/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B84">
        <w:rPr>
          <w:rFonts w:ascii="Times New Roman" w:eastAsia="Times New Roman" w:hAnsi="Times New Roman" w:cs="Times New Roman"/>
          <w:sz w:val="28"/>
          <w:szCs w:val="28"/>
          <w:lang w:val="uk-UA"/>
        </w:rPr>
        <w:t>Рис. 4.</w:t>
      </w:r>
      <w:r w:rsidRPr="00050B84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050B84">
        <w:rPr>
          <w:rFonts w:ascii="Times New Roman" w:eastAsia="Times New Roman" w:hAnsi="Times New Roman" w:cs="Times New Roman"/>
          <w:sz w:val="28"/>
          <w:szCs w:val="28"/>
          <w:lang w:val="uk-UA"/>
        </w:rPr>
        <w:t> Схема технологічного процесу виготовлення гібридних ІС</w:t>
      </w:r>
    </w:p>
    <w:p w:rsidR="00050B84" w:rsidRPr="00050B84" w:rsidRDefault="00050B84" w:rsidP="00050B84">
      <w:pPr>
        <w:shd w:val="clear" w:color="auto" w:fill="FAFAFA"/>
        <w:spacing w:before="24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0B84">
        <w:rPr>
          <w:rFonts w:ascii="Times New Roman" w:eastAsia="Times New Roman" w:hAnsi="Times New Roman" w:cs="Times New Roman"/>
          <w:sz w:val="28"/>
          <w:szCs w:val="28"/>
          <w:lang w:val="uk-UA"/>
        </w:rPr>
        <w:t>Розрізняють тонкоплівкові та товстоплівкові ГІС (рис. 4.25) залежно від </w:t>
      </w:r>
      <w:hyperlink r:id="rId7" w:history="1">
        <w:r w:rsidRPr="00050B84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технології виготовлення плівкових елементів</w:t>
        </w:r>
      </w:hyperlink>
      <w:r w:rsidRPr="00050B84">
        <w:rPr>
          <w:rFonts w:ascii="Times New Roman" w:eastAsia="Times New Roman" w:hAnsi="Times New Roman" w:cs="Times New Roman"/>
          <w:sz w:val="28"/>
          <w:szCs w:val="28"/>
          <w:lang w:val="uk-UA"/>
        </w:rPr>
        <w:t>. Технологічні маршрути виробництва ГІС різняться для тонкоплівкових ІС та товстоплівкових ІС на етапі  формування пасивних елементів і з’єднань. Наприклад, на етапі формування пасивних елементів і міжз’єднань тонкоплівкової ІС за трафаретним методом на діелектричну підкладку тонкоплівкової гібридної ІС наносять через трафарет резистивні смужки з високоомного матеріалу (</w:t>
      </w:r>
      <w:r w:rsidRPr="00050B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38125"/>
            <wp:effectExtent l="19050" t="0" r="9525" b="0"/>
            <wp:docPr id="15" name="Рисунок 15" descr="http://moodle.ipo.kpi.ua/moodle/file.php?file=/129/uploader/413_Gbridn_S/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oodle.ipo.kpi.ua/moodle/file.php?file=/129/uploader/413_Gbridn_S/img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0B84">
        <w:rPr>
          <w:rFonts w:ascii="Times New Roman" w:eastAsia="Times New Roman" w:hAnsi="Times New Roman" w:cs="Times New Roman"/>
          <w:sz w:val="28"/>
          <w:szCs w:val="28"/>
          <w:lang w:val="uk-UA"/>
        </w:rPr>
        <w:t> на рис. 4.22). Потімчерез інший трафарет розпиленням металу, що має високу електропровідність, формують нижні обкладки конденсаторів (</w:t>
      </w:r>
      <w:r w:rsidRPr="00050B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" cy="238125"/>
            <wp:effectExtent l="19050" t="0" r="9525" b="0"/>
            <wp:docPr id="16" name="Рисунок 16" descr="http://moodle.ipo.kpi.ua/moodle/file.php?file=/129/uploader/413_Gbridn_S/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oodle.ipo.kpi.ua/moodle/file.php?file=/129/uploader/413_Gbridn_S/img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0B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на рис. 4.22), міжз’єднання та контактні площадки. Через третій трафарет наносять діелектричні плівки конденсаторів і, насамкінець, через четвертий трафарет наносять останній шар – верхні обкладки конденсаторів. Наступним етапом є монтаж активних елементів. Для схеми на рис. 4.22 це означає, що </w:t>
      </w:r>
      <w:r w:rsidRPr="00050B8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транзистор </w:t>
      </w:r>
      <w:r w:rsidRPr="00050B84">
        <w:rPr>
          <w:rFonts w:ascii="Times New Roman" w:eastAsia="Times New Roman" w:hAnsi="Times New Roman" w:cs="Times New Roman"/>
          <w:sz w:val="28"/>
          <w:szCs w:val="28"/>
          <w:lang w:val="en-US"/>
        </w:rPr>
        <w:t>VT </w:t>
      </w:r>
      <w:r w:rsidRPr="00050B84">
        <w:rPr>
          <w:rFonts w:ascii="Times New Roman" w:eastAsia="Times New Roman" w:hAnsi="Times New Roman" w:cs="Times New Roman"/>
          <w:sz w:val="28"/>
          <w:szCs w:val="28"/>
          <w:lang w:val="uk-UA"/>
        </w:rPr>
        <w:t>приклеюють до підкладки і дротяними виводами приєднують до відповідних контактнихплощадок.</w:t>
      </w:r>
    </w:p>
    <w:p w:rsidR="00050B84" w:rsidRDefault="00050B84" w:rsidP="00050B84">
      <w:pPr>
        <w:tabs>
          <w:tab w:val="left" w:pos="1185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50B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050B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drawing>
          <wp:inline distT="0" distB="0" distL="0" distR="0">
            <wp:extent cx="5940425" cy="2100882"/>
            <wp:effectExtent l="19050" t="0" r="3175" b="0"/>
            <wp:docPr id="1" name="Рисунок 17" descr="http://moodle.ipo.kpi.ua/moodle/file.php?file=/129/uploader/413_Gbridn_S/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oodle.ipo.kpi.ua/moodle/file.php?file=/129/uploader/413_Gbridn_S/img0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0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84" w:rsidRPr="00050B84" w:rsidRDefault="00050B84" w:rsidP="00050B84">
      <w:pPr>
        <w:shd w:val="clear" w:color="auto" w:fill="FAFAFA"/>
        <w:spacing w:before="120" w:after="0" w:line="240" w:lineRule="auto"/>
        <w:ind w:left="198" w:right="1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Рис. 4.25. Гібридні мікросхеми, які були виготовлені на заводі «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</w:rPr>
        <w:t>Экситон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 (Росія)</w:t>
      </w:r>
    </w:p>
    <w:p w:rsidR="00050B84" w:rsidRPr="00050B84" w:rsidRDefault="00050B84" w:rsidP="00050B84">
      <w:pPr>
        <w:shd w:val="clear" w:color="auto" w:fill="FAFAFA"/>
        <w:spacing w:after="240" w:line="240" w:lineRule="auto"/>
        <w:ind w:left="198" w:right="19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 тонкоплівковою технологією (а) та товстоплівкою технологією (б)</w:t>
      </w:r>
    </w:p>
    <w:p w:rsidR="00050B84" w:rsidRPr="00050B84" w:rsidRDefault="00050B84" w:rsidP="00050B84">
      <w:pPr>
        <w:shd w:val="clear" w:color="auto" w:fill="FAFAFA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Спільним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для всіх технологічних процесів виробництва ГІС ї застосування групового методу, при якому на одну підкладку наносять до 16 – 18 ідентичних груп елементів іміжз’єднань, потім підкладку розрізають на частини – плати, кожна з яких містить елементи однієї ГІС. Відсоток виходу придатних ГІС – 60…80%, що набагато більше порівняно з виготовленням напівпровідникових ІС (5…30%).</w:t>
      </w:r>
    </w:p>
    <w:p w:rsidR="00050B84" w:rsidRPr="00050B84" w:rsidRDefault="00050B84" w:rsidP="00050B84">
      <w:pPr>
        <w:shd w:val="clear" w:color="auto" w:fill="FAFAFA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Степінь інтеграції ГІС визначається не таким способом, як для напівпровідникових ІС. Термін 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велика ГІС</w:t>
      </w:r>
      <w:r w:rsidRPr="00050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ВГІС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означає, що до складу навісних елементів ГІС входять не окремі безкорпусні транзистори і діоди, а цілі напівпровідникові ІС і ВІС. ВГІС мають, як правило, багатошарову металізацію, як і напівпровідникові ВІС. Вживають терміни: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комутаційна плата</w:t>
      </w:r>
      <w:r w:rsidRPr="00050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050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сукупності пасивних плівкових елементів, 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мікрозбірка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– за наявності ВГІС на комутаційній платі. Функціональна складність мікрозбірки набагато вища за ВІС і НВІС. Із мікрозбірок можна монтувати надскладні вузли електронної апаратури або навіть повністю весь пристрій. Особливість мікрозбірок полягає в тому, що вони євиробами приватного застосування, тобто виготовляються для конкретного типу апаратури, в той час як звичайні ГІС є виробами загального застосування, що придатні для різнихвидів апаратури. Іноді мікрозбірками називають набори декількох активних або пасивних елементів, що знаходяться в одному корпусі і мають самостійні виводи. Такі набори щеназивають </w:t>
      </w:r>
      <w:r w:rsidRPr="00050B84">
        <w:rPr>
          <w:rFonts w:ascii="Times New Roman" w:eastAsia="Times New Roman" w:hAnsi="Times New Roman" w:cs="Times New Roman"/>
          <w:b/>
          <w:bCs/>
          <w:color w:val="004041"/>
          <w:sz w:val="28"/>
          <w:szCs w:val="28"/>
          <w:lang w:val="uk-UA"/>
        </w:rPr>
        <w:t>матрицями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50B84" w:rsidRPr="00050B84" w:rsidRDefault="00050B84" w:rsidP="00050B84">
      <w:pPr>
        <w:shd w:val="clear" w:color="auto" w:fill="FAFAFA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 аналоговій апаратурі гібридні інтегральні схеми порівняно з напівпровідниковими мікросхемами мають більш широкі схемотехнічні можливості завдяки використаннюрізноманітни</w:t>
      </w:r>
      <w:r w:rsidRPr="00050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х навісних компонентів (напівпровідникових ІС, транзисторів, конденсаторів з великою ємністю, індуктивних котушок, високоомний і стабільних резисторів та інших). ГІСдають змогу реалізувати широкий клас функціональних електронних схем – підсилювачів, перетворювачів, комутаторів, вторинних джерел живлення, залишаючись при цьому економічними в умовах серійного і навіть дрібносерійного виробництва. Особливо економічно доцільна реалізація функціональних елементів у вигляді ГІС при випуску пристроїв та апаратури малими серіями.</w:t>
      </w:r>
    </w:p>
    <w:p w:rsidR="00050B84" w:rsidRPr="00050B84" w:rsidRDefault="00050B84" w:rsidP="00050B84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050B8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0" cy="2838450"/>
            <wp:effectExtent l="19050" t="0" r="0" b="0"/>
            <wp:docPr id="18" name="Рисунок 18" descr="http://moodle.ipo.kpi.ua/moodle/file.php?file=/129/uploader/413_Gbridn_S/img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oodle.ipo.kpi.ua/moodle/file.php?file=/129/uploader/413_Gbridn_S/img0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0B84" w:rsidRPr="0005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50B84"/>
    <w:rsid w:val="0005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0B84"/>
  </w:style>
  <w:style w:type="paragraph" w:styleId="a3">
    <w:name w:val="Balloon Text"/>
    <w:basedOn w:val="a"/>
    <w:link w:val="a4"/>
    <w:uiPriority w:val="99"/>
    <w:semiHidden/>
    <w:unhideWhenUsed/>
    <w:rsid w:val="0005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oodle.ipo.kpi.ua/moodle/mod/resource/view.php?id=1278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1160</Words>
  <Characters>6613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2020-05-05T15:58:00Z</dcterms:created>
  <dcterms:modified xsi:type="dcterms:W3CDTF">2020-05-05T16:06:00Z</dcterms:modified>
</cp:coreProperties>
</file>